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981175" w14:textId="6ADD61BB" w:rsidR="00FD6E8F" w:rsidRPr="00C74233" w:rsidRDefault="00793B1C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bookmarkEnd w:id="0"/>
      <w:r w:rsidRPr="00793B1C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43520C42" wp14:editId="2DDD0F6B">
            <wp:simplePos x="0" y="0"/>
            <wp:positionH relativeFrom="margin">
              <wp:posOffset>-1003935</wp:posOffset>
            </wp:positionH>
            <wp:positionV relativeFrom="margin">
              <wp:posOffset>-425450</wp:posOffset>
            </wp:positionV>
            <wp:extent cx="7362825" cy="10258425"/>
            <wp:effectExtent l="0" t="0" r="9525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825" cy="1025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65E2BEEC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46C342AB" w14:textId="77777777" w:rsidR="00C74233" w:rsidRPr="00793B1C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288459BB" w14:textId="77777777" w:rsidR="00793B1C" w:rsidRPr="00793B1C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793B1C">
        <w:rPr>
          <w:rFonts w:eastAsia="Times New Roman"/>
          <w:sz w:val="28"/>
          <w:szCs w:val="28"/>
          <w:lang w:eastAsia="ru-RU"/>
        </w:rPr>
        <w:fldChar w:fldCharType="begin"/>
      </w:r>
      <w:r w:rsidRPr="00793B1C">
        <w:rPr>
          <w:sz w:val="28"/>
          <w:szCs w:val="28"/>
        </w:rPr>
        <w:instrText xml:space="preserve"> TOC \o "1-3" \h \z \u </w:instrText>
      </w:r>
      <w:r w:rsidRPr="00793B1C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6459" w:history="1">
        <w:r w:rsidR="00793B1C" w:rsidRPr="00793B1C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793B1C" w:rsidRPr="00793B1C">
          <w:rPr>
            <w:noProof/>
            <w:webHidden/>
            <w:sz w:val="28"/>
            <w:szCs w:val="28"/>
          </w:rPr>
          <w:tab/>
        </w:r>
        <w:r w:rsidR="00793B1C" w:rsidRPr="00793B1C">
          <w:rPr>
            <w:noProof/>
            <w:webHidden/>
            <w:sz w:val="28"/>
            <w:szCs w:val="28"/>
          </w:rPr>
          <w:fldChar w:fldCharType="begin"/>
        </w:r>
        <w:r w:rsidR="00793B1C" w:rsidRPr="00793B1C">
          <w:rPr>
            <w:noProof/>
            <w:webHidden/>
            <w:sz w:val="28"/>
            <w:szCs w:val="28"/>
          </w:rPr>
          <w:instrText xml:space="preserve"> PAGEREF _Toc181036459 \h </w:instrText>
        </w:r>
        <w:r w:rsidR="00793B1C" w:rsidRPr="00793B1C">
          <w:rPr>
            <w:noProof/>
            <w:webHidden/>
            <w:sz w:val="28"/>
            <w:szCs w:val="28"/>
          </w:rPr>
        </w:r>
        <w:r w:rsidR="00793B1C" w:rsidRPr="00793B1C">
          <w:rPr>
            <w:noProof/>
            <w:webHidden/>
            <w:sz w:val="28"/>
            <w:szCs w:val="28"/>
          </w:rPr>
          <w:fldChar w:fldCharType="separate"/>
        </w:r>
        <w:r w:rsidR="006F5D5A">
          <w:rPr>
            <w:noProof/>
            <w:webHidden/>
            <w:sz w:val="28"/>
            <w:szCs w:val="28"/>
          </w:rPr>
          <w:t>3</w:t>
        </w:r>
        <w:r w:rsidR="00793B1C" w:rsidRPr="00793B1C">
          <w:rPr>
            <w:noProof/>
            <w:webHidden/>
            <w:sz w:val="28"/>
            <w:szCs w:val="28"/>
          </w:rPr>
          <w:fldChar w:fldCharType="end"/>
        </w:r>
      </w:hyperlink>
    </w:p>
    <w:p w14:paraId="78733538" w14:textId="77777777" w:rsidR="00793B1C" w:rsidRPr="00793B1C" w:rsidRDefault="00535E75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6460" w:history="1">
        <w:r w:rsidR="00793B1C" w:rsidRPr="00793B1C">
          <w:rPr>
            <w:rStyle w:val="ac"/>
            <w:noProof/>
            <w:sz w:val="28"/>
            <w:szCs w:val="28"/>
          </w:rPr>
          <w:t>2. Оценочные материалы</w:t>
        </w:r>
        <w:r w:rsidR="00793B1C" w:rsidRPr="00793B1C">
          <w:rPr>
            <w:noProof/>
            <w:webHidden/>
            <w:sz w:val="28"/>
            <w:szCs w:val="28"/>
          </w:rPr>
          <w:tab/>
        </w:r>
        <w:r w:rsidR="00793B1C" w:rsidRPr="00793B1C">
          <w:rPr>
            <w:noProof/>
            <w:webHidden/>
            <w:sz w:val="28"/>
            <w:szCs w:val="28"/>
          </w:rPr>
          <w:fldChar w:fldCharType="begin"/>
        </w:r>
        <w:r w:rsidR="00793B1C" w:rsidRPr="00793B1C">
          <w:rPr>
            <w:noProof/>
            <w:webHidden/>
            <w:sz w:val="28"/>
            <w:szCs w:val="28"/>
          </w:rPr>
          <w:instrText xml:space="preserve"> PAGEREF _Toc181036460 \h </w:instrText>
        </w:r>
        <w:r w:rsidR="00793B1C" w:rsidRPr="00793B1C">
          <w:rPr>
            <w:noProof/>
            <w:webHidden/>
            <w:sz w:val="28"/>
            <w:szCs w:val="28"/>
          </w:rPr>
        </w:r>
        <w:r w:rsidR="00793B1C" w:rsidRPr="00793B1C">
          <w:rPr>
            <w:noProof/>
            <w:webHidden/>
            <w:sz w:val="28"/>
            <w:szCs w:val="28"/>
          </w:rPr>
          <w:fldChar w:fldCharType="separate"/>
        </w:r>
        <w:r w:rsidR="006F5D5A">
          <w:rPr>
            <w:noProof/>
            <w:webHidden/>
            <w:sz w:val="28"/>
            <w:szCs w:val="28"/>
          </w:rPr>
          <w:t>3</w:t>
        </w:r>
        <w:r w:rsidR="00793B1C" w:rsidRPr="00793B1C">
          <w:rPr>
            <w:noProof/>
            <w:webHidden/>
            <w:sz w:val="28"/>
            <w:szCs w:val="28"/>
          </w:rPr>
          <w:fldChar w:fldCharType="end"/>
        </w:r>
      </w:hyperlink>
    </w:p>
    <w:p w14:paraId="76CDA0D3" w14:textId="77777777" w:rsidR="00793B1C" w:rsidRPr="00793B1C" w:rsidRDefault="00535E75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6461" w:history="1">
        <w:r w:rsidR="00793B1C" w:rsidRPr="00793B1C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793B1C" w:rsidRPr="00793B1C">
          <w:rPr>
            <w:noProof/>
            <w:webHidden/>
            <w:sz w:val="28"/>
            <w:szCs w:val="28"/>
          </w:rPr>
          <w:tab/>
        </w:r>
        <w:r w:rsidR="00793B1C" w:rsidRPr="00793B1C">
          <w:rPr>
            <w:noProof/>
            <w:webHidden/>
            <w:sz w:val="28"/>
            <w:szCs w:val="28"/>
          </w:rPr>
          <w:fldChar w:fldCharType="begin"/>
        </w:r>
        <w:r w:rsidR="00793B1C" w:rsidRPr="00793B1C">
          <w:rPr>
            <w:noProof/>
            <w:webHidden/>
            <w:sz w:val="28"/>
            <w:szCs w:val="28"/>
          </w:rPr>
          <w:instrText xml:space="preserve"> PAGEREF _Toc181036461 \h </w:instrText>
        </w:r>
        <w:r w:rsidR="00793B1C" w:rsidRPr="00793B1C">
          <w:rPr>
            <w:noProof/>
            <w:webHidden/>
            <w:sz w:val="28"/>
            <w:szCs w:val="28"/>
          </w:rPr>
        </w:r>
        <w:r w:rsidR="00793B1C" w:rsidRPr="00793B1C">
          <w:rPr>
            <w:noProof/>
            <w:webHidden/>
            <w:sz w:val="28"/>
            <w:szCs w:val="28"/>
          </w:rPr>
          <w:fldChar w:fldCharType="separate"/>
        </w:r>
        <w:r w:rsidR="006F5D5A">
          <w:rPr>
            <w:noProof/>
            <w:webHidden/>
            <w:sz w:val="28"/>
            <w:szCs w:val="28"/>
          </w:rPr>
          <w:t>6</w:t>
        </w:r>
        <w:r w:rsidR="00793B1C" w:rsidRPr="00793B1C">
          <w:rPr>
            <w:noProof/>
            <w:webHidden/>
            <w:sz w:val="28"/>
            <w:szCs w:val="28"/>
          </w:rPr>
          <w:fldChar w:fldCharType="end"/>
        </w:r>
      </w:hyperlink>
    </w:p>
    <w:p w14:paraId="499FA5AE" w14:textId="77777777" w:rsidR="00793B1C" w:rsidRPr="00793B1C" w:rsidRDefault="00535E75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6462" w:history="1">
        <w:r w:rsidR="00793B1C" w:rsidRPr="00793B1C">
          <w:rPr>
            <w:rStyle w:val="ac"/>
            <w:noProof/>
            <w:sz w:val="28"/>
            <w:szCs w:val="28"/>
          </w:rPr>
          <w:t>4. Ключ (правильные ответы)</w:t>
        </w:r>
        <w:r w:rsidR="00793B1C" w:rsidRPr="00793B1C">
          <w:rPr>
            <w:noProof/>
            <w:webHidden/>
            <w:sz w:val="28"/>
            <w:szCs w:val="28"/>
          </w:rPr>
          <w:tab/>
        </w:r>
        <w:r w:rsidR="00793B1C" w:rsidRPr="00793B1C">
          <w:rPr>
            <w:noProof/>
            <w:webHidden/>
            <w:sz w:val="28"/>
            <w:szCs w:val="28"/>
          </w:rPr>
          <w:fldChar w:fldCharType="begin"/>
        </w:r>
        <w:r w:rsidR="00793B1C" w:rsidRPr="00793B1C">
          <w:rPr>
            <w:noProof/>
            <w:webHidden/>
            <w:sz w:val="28"/>
            <w:szCs w:val="28"/>
          </w:rPr>
          <w:instrText xml:space="preserve"> PAGEREF _Toc181036462 \h </w:instrText>
        </w:r>
        <w:r w:rsidR="00793B1C" w:rsidRPr="00793B1C">
          <w:rPr>
            <w:noProof/>
            <w:webHidden/>
            <w:sz w:val="28"/>
            <w:szCs w:val="28"/>
          </w:rPr>
        </w:r>
        <w:r w:rsidR="00793B1C" w:rsidRPr="00793B1C">
          <w:rPr>
            <w:noProof/>
            <w:webHidden/>
            <w:sz w:val="28"/>
            <w:szCs w:val="28"/>
          </w:rPr>
          <w:fldChar w:fldCharType="separate"/>
        </w:r>
        <w:r w:rsidR="006F5D5A">
          <w:rPr>
            <w:noProof/>
            <w:webHidden/>
            <w:sz w:val="28"/>
            <w:szCs w:val="28"/>
          </w:rPr>
          <w:t>7</w:t>
        </w:r>
        <w:r w:rsidR="00793B1C" w:rsidRPr="00793B1C">
          <w:rPr>
            <w:noProof/>
            <w:webHidden/>
            <w:sz w:val="28"/>
            <w:szCs w:val="28"/>
          </w:rPr>
          <w:fldChar w:fldCharType="end"/>
        </w:r>
      </w:hyperlink>
    </w:p>
    <w:p w14:paraId="2967AFBC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793B1C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9CD8642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CA445FA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81036459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14:paraId="351D63E8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38E9E30" w14:textId="4DFB6276" w:rsidR="00227C73" w:rsidRPr="00E341CE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217973" w:rsidRPr="00217973">
        <w:rPr>
          <w:rFonts w:ascii="Times New Roman" w:hAnsi="Times New Roman" w:cs="Times New Roman"/>
          <w:sz w:val="28"/>
          <w:szCs w:val="28"/>
        </w:rPr>
        <w:t>Правовое регулирование несостоятельности (банкротства)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51576849" w14:textId="77777777" w:rsidR="00230670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228CE916" w14:textId="3A761318" w:rsidR="00B1527F" w:rsidRPr="00B1527F" w:rsidRDefault="00B1527F" w:rsidP="002179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1527F">
        <w:rPr>
          <w:rFonts w:ascii="Times New Roman" w:eastAsia="Times New Roman" w:hAnsi="Times New Roman" w:cs="Times New Roman"/>
          <w:b/>
          <w:bCs/>
          <w:sz w:val="28"/>
          <w:szCs w:val="28"/>
        </w:rPr>
        <w:t>П</w:t>
      </w:r>
      <w:r w:rsidR="00217973">
        <w:rPr>
          <w:rFonts w:ascii="Times New Roman" w:eastAsia="Times New Roman" w:hAnsi="Times New Roman" w:cs="Times New Roman"/>
          <w:b/>
          <w:bCs/>
          <w:sz w:val="28"/>
          <w:szCs w:val="28"/>
        </w:rPr>
        <w:t>КП</w:t>
      </w:r>
      <w:r w:rsidRPr="00B1527F">
        <w:rPr>
          <w:rFonts w:ascii="Times New Roman" w:eastAsia="Times New Roman" w:hAnsi="Times New Roman" w:cs="Times New Roman"/>
          <w:b/>
          <w:bCs/>
          <w:sz w:val="28"/>
          <w:szCs w:val="28"/>
        </w:rPr>
        <w:t>-</w:t>
      </w:r>
      <w:r w:rsidR="00217973">
        <w:rPr>
          <w:rFonts w:ascii="Times New Roman" w:eastAsia="Times New Roman" w:hAnsi="Times New Roman" w:cs="Times New Roman"/>
          <w:b/>
          <w:bCs/>
          <w:sz w:val="28"/>
          <w:szCs w:val="28"/>
        </w:rPr>
        <w:t>3</w:t>
      </w:r>
      <w:r w:rsidRPr="00B1527F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Способность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формировать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юридические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документы,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необходимые для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реализации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экономической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деятельности и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защиты прав и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законных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интересов ее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субъектов, а также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вести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претензионно</w:t>
      </w:r>
      <w:proofErr w:type="spellEnd"/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-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исковую работу в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7973" w:rsidRPr="00217973">
        <w:rPr>
          <w:rFonts w:ascii="Times New Roman" w:eastAsia="Times New Roman" w:hAnsi="Times New Roman" w:cs="Times New Roman"/>
          <w:sz w:val="28"/>
          <w:szCs w:val="28"/>
        </w:rPr>
        <w:t>организации</w:t>
      </w:r>
    </w:p>
    <w:p w14:paraId="6A7B6855" w14:textId="724C0354" w:rsidR="00B1527F" w:rsidRPr="00217973" w:rsidRDefault="00217973" w:rsidP="002179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ПКП-4</w:t>
      </w:r>
      <w:r w:rsidR="00B1527F" w:rsidRPr="00B1527F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="00B1527F" w:rsidRPr="00B1527F">
        <w:t xml:space="preserve"> </w:t>
      </w:r>
      <w:r w:rsidRPr="00217973">
        <w:rPr>
          <w:rFonts w:ascii="Times New Roman" w:eastAsia="Times New Roman" w:hAnsi="Times New Roman" w:cs="Times New Roman"/>
          <w:sz w:val="28"/>
          <w:szCs w:val="28"/>
        </w:rPr>
        <w:t>Способность вести консультационную работу, давать квалифицированные юридические заключения; проводить примирительные процедуры среди участников спорных правоотношений; представлять интересы граждан и организаций в судах по всем делам гражданского и арбитражного судопроизводства</w:t>
      </w:r>
    </w:p>
    <w:p w14:paraId="632151A7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10466663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81036460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14:paraId="77D29AF6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58FB5A4" w14:textId="3CD50225" w:rsidR="00EA1B40" w:rsidRDefault="00B1527F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</w:t>
      </w:r>
      <w:r w:rsidR="00217973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 w:rsidR="00217973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</w:p>
    <w:p w14:paraId="0508330A" w14:textId="77777777" w:rsidR="00B1527F" w:rsidRDefault="00B1527F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621D0369" w14:textId="582F4AD3" w:rsidR="00217973" w:rsidRPr="00217973" w:rsidRDefault="00217973" w:rsidP="00217973">
      <w:pPr>
        <w:numPr>
          <w:ilvl w:val="0"/>
          <w:numId w:val="36"/>
        </w:numPr>
        <w:shd w:val="clear" w:color="auto" w:fill="FFFFFF"/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 Меры, принимаемые собственником имущества должника - унитарного предприятия, учредителями (участниками) должника, кредиторами должника и иными лицами в целях предупреждения банкротства и восстановления платежеспособности должника, в том числе на любой стадии рассмотрения дела о банкротстве – это …  </w:t>
      </w:r>
    </w:p>
    <w:p w14:paraId="0E18BB73" w14:textId="77777777" w:rsidR="00217973" w:rsidRPr="00217973" w:rsidRDefault="00217973" w:rsidP="00217973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5DBD842" w14:textId="510C2974" w:rsidR="00217973" w:rsidRPr="00217973" w:rsidRDefault="00217973" w:rsidP="00217973">
      <w:pPr>
        <w:numPr>
          <w:ilvl w:val="0"/>
          <w:numId w:val="36"/>
        </w:numPr>
        <w:shd w:val="clear" w:color="auto" w:fill="FFFFFF"/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Процедура, применяемая в деле о банкротстве к должнику в целях обеспечения сохранности его имущества, проведения анализа финансового состояния должника, составления реестра требований кредиторов и проведения первого собрания кредиторов – это …   </w:t>
      </w:r>
    </w:p>
    <w:p w14:paraId="3E043FA2" w14:textId="77777777" w:rsidR="00217973" w:rsidRPr="00217973" w:rsidRDefault="00217973" w:rsidP="00217973">
      <w:pPr>
        <w:spacing w:after="160" w:line="259" w:lineRule="auto"/>
        <w:ind w:left="720"/>
        <w:contextualSpacing/>
        <w:rPr>
          <w:rFonts w:ascii="Aptos" w:eastAsia="Aptos" w:hAnsi="Aptos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</w:p>
    <w:p w14:paraId="4409F3A8" w14:textId="3979E320" w:rsidR="00217973" w:rsidRPr="00217973" w:rsidRDefault="00217973" w:rsidP="00217973">
      <w:pPr>
        <w:numPr>
          <w:ilvl w:val="0"/>
          <w:numId w:val="36"/>
        </w:numPr>
        <w:shd w:val="clear" w:color="auto" w:fill="FFFFFF"/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Процедура, применяемая в деле о банкротстве к должнику в целях восстановления его платежеспособности и погашения задолженности в соответствии с графиком погашения задолженности – это … </w:t>
      </w:r>
    </w:p>
    <w:p w14:paraId="4CD54AA6" w14:textId="77777777" w:rsidR="00217973" w:rsidRPr="00217973" w:rsidRDefault="00217973" w:rsidP="00217973">
      <w:pPr>
        <w:spacing w:after="160" w:line="259" w:lineRule="auto"/>
        <w:ind w:left="720"/>
        <w:contextualSpacing/>
        <w:rPr>
          <w:rFonts w:ascii="Aptos" w:eastAsia="Aptos" w:hAnsi="Aptos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</w:p>
    <w:p w14:paraId="2D9D9B3F" w14:textId="53532CAF" w:rsidR="00217973" w:rsidRPr="00217973" w:rsidRDefault="00217973" w:rsidP="00217973">
      <w:pPr>
        <w:numPr>
          <w:ilvl w:val="0"/>
          <w:numId w:val="36"/>
        </w:numPr>
        <w:shd w:val="clear" w:color="auto" w:fill="FFFFFF"/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Процедура, применяемая в деле о банкротстве к должнику в целях восстановления его платежеспособности</w:t>
      </w:r>
      <w:r w:rsidRPr="0021797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– </w:t>
      </w:r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это …</w:t>
      </w:r>
      <w:r w:rsidRPr="0021797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12598AAB" w14:textId="77777777" w:rsidR="00217973" w:rsidRPr="00217973" w:rsidRDefault="00217973" w:rsidP="00217973">
      <w:pPr>
        <w:spacing w:after="160" w:line="259" w:lineRule="auto"/>
        <w:ind w:left="720"/>
        <w:contextualSpacing/>
        <w:rPr>
          <w:rFonts w:ascii="Aptos" w:eastAsia="Aptos" w:hAnsi="Aptos" w:cs="Times New Roman"/>
          <w:kern w:val="2"/>
          <w:sz w:val="28"/>
          <w:szCs w:val="28"/>
          <w:lang w:eastAsia="en-US"/>
          <w14:ligatures w14:val="standardContextual"/>
        </w:rPr>
      </w:pPr>
    </w:p>
    <w:p w14:paraId="1029803D" w14:textId="05F383C6" w:rsidR="00217973" w:rsidRDefault="00217973" w:rsidP="00217973">
      <w:pPr>
        <w:numPr>
          <w:ilvl w:val="0"/>
          <w:numId w:val="36"/>
        </w:numPr>
        <w:shd w:val="clear" w:color="auto" w:fill="FFFFFF"/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Процедура, применяемая в деле о банкротстве к должнику, признанному банкротом, в целях соразмерного удовлетворения требований </w:t>
      </w:r>
      <w:proofErr w:type="gramStart"/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кредиторов</w:t>
      </w:r>
      <w:r w:rsidRPr="0021797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</w:t>
      </w:r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-</w:t>
      </w:r>
      <w:proofErr w:type="gramEnd"/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это …</w:t>
      </w:r>
      <w:r w:rsidRPr="0021797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799FA4EA" w14:textId="77777777" w:rsidR="00217973" w:rsidRDefault="00217973" w:rsidP="00217973">
      <w:pPr>
        <w:pStyle w:val="a3"/>
        <w:rPr>
          <w:rFonts w:ascii="Times New Roman" w:hAnsi="Times New Roman"/>
          <w:sz w:val="28"/>
          <w:szCs w:val="28"/>
        </w:rPr>
      </w:pPr>
    </w:p>
    <w:p w14:paraId="34609E24" w14:textId="77777777" w:rsidR="00217973" w:rsidRPr="00217973" w:rsidRDefault="00217973" w:rsidP="00217973">
      <w:pPr>
        <w:shd w:val="clear" w:color="auto" w:fill="FFFFFF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3296DE4" w14:textId="0FA65F6B" w:rsidR="00217973" w:rsidRDefault="00217973" w:rsidP="00217973">
      <w:pPr>
        <w:numPr>
          <w:ilvl w:val="0"/>
          <w:numId w:val="36"/>
        </w:numPr>
        <w:spacing w:after="0" w:line="240" w:lineRule="auto"/>
        <w:ind w:left="0" w:firstLine="142"/>
        <w:contextualSpacing/>
        <w:jc w:val="both"/>
        <w:rPr>
          <w:rFonts w:ascii="Times New Roman" w:eastAsia="Aptos" w:hAnsi="Times New Roman" w:cs="Times New Roman"/>
          <w:kern w:val="2"/>
          <w:sz w:val="28"/>
          <w:szCs w:val="28"/>
          <w:shd w:val="clear" w:color="auto" w:fill="FFFFFF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shd w:val="clear" w:color="auto" w:fill="FFFFFF"/>
          <w:lang w:eastAsia="en-US"/>
          <w14:ligatures w14:val="standardContextual"/>
        </w:rPr>
        <w:lastRenderedPageBreak/>
        <w:t xml:space="preserve">Процедура, применяемая в деле о банкротстве на любой стадии его рассмотрения в целях прекращения производства по делу о банкротстве путем достижения соглашения между должником и кредиторами это - … </w:t>
      </w:r>
      <w:r w:rsidRPr="00217973">
        <w:rPr>
          <w:rFonts w:ascii="Times New Roman" w:eastAsia="Aptos" w:hAnsi="Times New Roman" w:cs="Times New Roman"/>
          <w:b/>
          <w:bCs/>
          <w:kern w:val="2"/>
          <w:sz w:val="28"/>
          <w:szCs w:val="28"/>
          <w:shd w:val="clear" w:color="auto" w:fill="FFFFFF"/>
          <w:lang w:eastAsia="en-US"/>
          <w14:ligatures w14:val="standardContextual"/>
        </w:rPr>
        <w:t xml:space="preserve"> </w:t>
      </w:r>
    </w:p>
    <w:p w14:paraId="53438889" w14:textId="77777777" w:rsidR="00217973" w:rsidRPr="00217973" w:rsidRDefault="00217973" w:rsidP="00217973">
      <w:pPr>
        <w:spacing w:after="0" w:line="240" w:lineRule="auto"/>
        <w:ind w:left="142"/>
        <w:contextualSpacing/>
        <w:jc w:val="both"/>
        <w:rPr>
          <w:rFonts w:ascii="Times New Roman" w:eastAsia="Aptos" w:hAnsi="Times New Roman" w:cs="Times New Roman"/>
          <w:kern w:val="2"/>
          <w:sz w:val="28"/>
          <w:szCs w:val="28"/>
          <w:shd w:val="clear" w:color="auto" w:fill="FFFFFF"/>
          <w:lang w:eastAsia="en-US"/>
          <w14:ligatures w14:val="standardContextual"/>
        </w:rPr>
      </w:pPr>
    </w:p>
    <w:p w14:paraId="0769937B" w14:textId="78D8EA01" w:rsidR="00217973" w:rsidRDefault="00217973" w:rsidP="00217973">
      <w:pPr>
        <w:numPr>
          <w:ilvl w:val="0"/>
          <w:numId w:val="36"/>
        </w:numPr>
        <w:spacing w:after="0" w:line="240" w:lineRule="auto"/>
        <w:ind w:left="0" w:firstLine="142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Приостановление исполнения должником денежных обязательств и уплаты обязательных платежей – это … </w:t>
      </w:r>
    </w:p>
    <w:p w14:paraId="6ADD40DB" w14:textId="77777777" w:rsidR="00217973" w:rsidRDefault="00217973" w:rsidP="00217973">
      <w:pPr>
        <w:pStyle w:val="a3"/>
        <w:rPr>
          <w:rFonts w:ascii="Times New Roman" w:eastAsia="Aptos" w:hAnsi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</w:p>
    <w:p w14:paraId="784B8C61" w14:textId="15B0BCCA" w:rsidR="00217973" w:rsidRDefault="00217973" w:rsidP="00217973">
      <w:pPr>
        <w:numPr>
          <w:ilvl w:val="0"/>
          <w:numId w:val="36"/>
        </w:numPr>
        <w:spacing w:after="0" w:line="240" w:lineRule="auto"/>
        <w:ind w:left="0" w:firstLine="142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Юридическое лицо считается неспособным удовлетворить требования кредиторов по денежным обязательствам, о выплате выходных пособий и (или) об оплате труда лиц, работающих или работавших по трудовому договору, и (или) исполнить обязанность по уплате обязательных платежей, если соответствующие обязательства и (или) обязанность не исполнены им в течение</w:t>
      </w:r>
      <w:r w:rsidR="00824770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</w:t>
      </w: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...</w:t>
      </w:r>
      <w:r w:rsidR="00824770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</w:t>
      </w: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месяцев с даты, когда они должны были быть исполнены </w:t>
      </w:r>
      <w:r w:rsidR="00231F1E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(ответ прописать цифрами)</w:t>
      </w:r>
    </w:p>
    <w:p w14:paraId="27DA876F" w14:textId="77777777" w:rsidR="00217973" w:rsidRDefault="00217973" w:rsidP="00217973">
      <w:pPr>
        <w:pStyle w:val="a3"/>
        <w:rPr>
          <w:rFonts w:ascii="Times New Roman" w:eastAsia="Aptos" w:hAnsi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</w:p>
    <w:p w14:paraId="05555602" w14:textId="77777777" w:rsidR="00217973" w:rsidRPr="00217973" w:rsidRDefault="00217973" w:rsidP="00217973">
      <w:pPr>
        <w:numPr>
          <w:ilvl w:val="0"/>
          <w:numId w:val="36"/>
        </w:numPr>
        <w:spacing w:after="0" w:line="240" w:lineRule="auto"/>
        <w:ind w:left="0" w:firstLine="142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Дела о банкротстве рассматриваются:</w:t>
      </w:r>
    </w:p>
    <w:p w14:paraId="35D14C71" w14:textId="6210BFF8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А: </w:t>
      </w:r>
      <w:r w:rsidR="00824770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</w:t>
      </w: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рбитражным судом</w:t>
      </w:r>
    </w:p>
    <w:p w14:paraId="396E49FE" w14:textId="49AB45D1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Б: </w:t>
      </w:r>
      <w:r w:rsidR="00824770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</w:t>
      </w: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ерховным судом</w:t>
      </w:r>
    </w:p>
    <w:p w14:paraId="57195EED" w14:textId="501B592E" w:rsid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В: </w:t>
      </w:r>
      <w:r w:rsidR="00824770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с</w:t>
      </w: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удами общей юрисдикции</w:t>
      </w:r>
    </w:p>
    <w:p w14:paraId="00A56412" w14:textId="77777777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035B9925" w14:textId="54C084B8" w:rsidR="00217973" w:rsidRPr="00217973" w:rsidRDefault="00217973" w:rsidP="00217973">
      <w:pPr>
        <w:numPr>
          <w:ilvl w:val="0"/>
          <w:numId w:val="36"/>
        </w:numPr>
        <w:spacing w:after="0" w:line="240" w:lineRule="auto"/>
        <w:ind w:left="0" w:firstLine="142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Все имущество должника, имеющееся на дату открытия конкурсного производства и выявленное в ходе конкурсного производства, составляет конкурсную …  </w:t>
      </w:r>
    </w:p>
    <w:p w14:paraId="3BDD7F16" w14:textId="77777777" w:rsidR="00217973" w:rsidRDefault="00217973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090E6F49" w14:textId="77777777" w:rsidR="00217973" w:rsidRDefault="00217973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4FE84FFD" w14:textId="5A83B047" w:rsidR="00B1527F" w:rsidRDefault="00217973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</w:t>
      </w:r>
      <w:r w:rsidR="00061A6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  <w:r w:rsidR="00061A6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5443C814" w14:textId="77777777" w:rsidR="00061A6D" w:rsidRDefault="00061A6D" w:rsidP="009534CC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6CE896A1" w14:textId="77777777" w:rsidR="00217973" w:rsidRPr="00217973" w:rsidRDefault="00217973" w:rsidP="00217973">
      <w:pPr>
        <w:numPr>
          <w:ilvl w:val="0"/>
          <w:numId w:val="36"/>
        </w:numPr>
        <w:spacing w:after="0" w:line="240" w:lineRule="auto"/>
        <w:ind w:left="0" w:firstLine="142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Конкурсный управляющий обязан использовать:</w:t>
      </w:r>
    </w:p>
    <w:p w14:paraId="31E77DE0" w14:textId="3847484E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А: только один счет должника в банке или иной кредитной организации (основной счет должника)</w:t>
      </w:r>
    </w:p>
    <w:p w14:paraId="18D4B6B2" w14:textId="21ADB7A6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 все счета должника</w:t>
      </w:r>
    </w:p>
    <w:p w14:paraId="3371869C" w14:textId="77777777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2545CE23" w14:textId="77777777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12.  При рассмотрении дела о банкротстве должника - юридического лица применяются следующие процедуры банкротства:</w:t>
      </w:r>
    </w:p>
    <w:p w14:paraId="0201E8CA" w14:textId="206B1095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 наблюдение; финансовое оздоровление; внешнее управление; конкурсное производство; мировое соглашение</w:t>
      </w:r>
    </w:p>
    <w:p w14:paraId="1E4C3938" w14:textId="77777777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 конкурсное производство; мировое соглашение</w:t>
      </w:r>
    </w:p>
    <w:p w14:paraId="6D3BD6C9" w14:textId="77777777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 наблюдение и конкурсное управление</w:t>
      </w:r>
    </w:p>
    <w:p w14:paraId="2BABCBC4" w14:textId="77777777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 не применяются процедуры</w:t>
      </w:r>
    </w:p>
    <w:p w14:paraId="78B4E3A9" w14:textId="77777777" w:rsidR="00217973" w:rsidRPr="00217973" w:rsidRDefault="00217973" w:rsidP="00217973">
      <w:pPr>
        <w:spacing w:after="0" w:line="240" w:lineRule="auto"/>
        <w:ind w:firstLine="142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Д: только конкурсное производство</w:t>
      </w:r>
    </w:p>
    <w:p w14:paraId="4E8EB2D8" w14:textId="77777777" w:rsidR="00217973" w:rsidRPr="00217973" w:rsidRDefault="00217973" w:rsidP="00217973">
      <w:pPr>
        <w:spacing w:after="16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536FEA66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lastRenderedPageBreak/>
        <w:t>13. Правом на обращение в арбитражный суд с заявлением о признании должника банкротом обладают:</w:t>
      </w:r>
    </w:p>
    <w:p w14:paraId="07803468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sz w:val="28"/>
          <w:szCs w:val="28"/>
        </w:rPr>
        <w:t>А: только кредиторы</w:t>
      </w:r>
    </w:p>
    <w:p w14:paraId="5C673C17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sz w:val="28"/>
          <w:szCs w:val="28"/>
        </w:rPr>
        <w:t>Б: все заинтересованные лица</w:t>
      </w:r>
    </w:p>
    <w:p w14:paraId="7F79350A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sz w:val="28"/>
          <w:szCs w:val="28"/>
        </w:rPr>
        <w:t>В: должник, конкурсный кредитор, уполномоченные органы</w:t>
      </w:r>
    </w:p>
    <w:p w14:paraId="67F4B60B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sz w:val="28"/>
          <w:szCs w:val="28"/>
        </w:rPr>
        <w:t>Г: члены семьи кредитора</w:t>
      </w:r>
    </w:p>
    <w:p w14:paraId="31F8B61D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D6F4284" w14:textId="1421382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14. Внешнее управление вводится на срок не более чем …  месяцев </w:t>
      </w:r>
      <w:r w:rsidR="00231F1E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(ответ прописать цифрами)</w:t>
      </w:r>
    </w:p>
    <w:p w14:paraId="20577C79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574F027A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15. С даты введения внешнего управления:</w:t>
      </w:r>
    </w:p>
    <w:p w14:paraId="0D1ED7F7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sz w:val="28"/>
          <w:szCs w:val="28"/>
        </w:rPr>
        <w:t>А: прекращаются полномочия руководителя должника, управление делами должника возлагается на внешнего управляющего</w:t>
      </w:r>
    </w:p>
    <w:p w14:paraId="734FE9CE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sz w:val="28"/>
          <w:szCs w:val="28"/>
        </w:rPr>
        <w:t>Б: внешний управляющий вправе издать приказ об увольнении руководителя должника или предложить руководителю должника перейти на другую работу в порядке и на условиях, которые установлены трудовым законодательством</w:t>
      </w:r>
    </w:p>
    <w:p w14:paraId="5BC98430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sz w:val="28"/>
          <w:szCs w:val="28"/>
        </w:rPr>
        <w:t>В: отменяются ранее принятые меры по обеспечению требований кредиторов</w:t>
      </w:r>
    </w:p>
    <w:p w14:paraId="5CE1051F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sz w:val="28"/>
          <w:szCs w:val="28"/>
        </w:rPr>
        <w:t>Г: аресты на имущество должника и иные ограничения должника в части распоряжения принадлежащим ему имуществом могут быть наложены исключительно в рамках процесса о банкротстве</w:t>
      </w:r>
    </w:p>
    <w:p w14:paraId="3F8E4E61" w14:textId="77777777" w:rsidR="00217973" w:rsidRPr="00217973" w:rsidRDefault="00217973" w:rsidP="002179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7973">
        <w:rPr>
          <w:rFonts w:ascii="Times New Roman" w:eastAsia="Times New Roman" w:hAnsi="Times New Roman" w:cs="Times New Roman"/>
          <w:sz w:val="28"/>
          <w:szCs w:val="28"/>
        </w:rPr>
        <w:t>Д: все перечисленное</w:t>
      </w:r>
    </w:p>
    <w:p w14:paraId="5161AA17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2AC71FCE" w14:textId="56DAC77C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16. Субъект естественной монополии считается неспособным удовлетворить требования кредиторов по денежным обязательствам и (или) исполнить обязанность по уплате обязательных платежей, если соответствующие обязательства и (или) обязанность не исполнены им в течение …  месяцев с даты, когда они должны были быть исполнены</w:t>
      </w:r>
      <w:r w:rsidR="00231F1E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(ответ прописать цифрами)</w:t>
      </w: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341BE772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2D8AD070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17. Наблюдение, финансовое оздоровление и внешнее управление при банкротстве отсутствующего должника:</w:t>
      </w:r>
    </w:p>
    <w:p w14:paraId="416B323A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 не применяются</w:t>
      </w:r>
    </w:p>
    <w:p w14:paraId="4872B73B" w14:textId="2223C60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 применяются</w:t>
      </w:r>
    </w:p>
    <w:p w14:paraId="73EC3C4E" w14:textId="5170B62F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 на усмотрение суда</w:t>
      </w:r>
    </w:p>
    <w:p w14:paraId="48D26F6D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 на усмотрение должника</w:t>
      </w:r>
    </w:p>
    <w:p w14:paraId="4C098270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23DDD45D" w14:textId="7006BBDB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18. В какой срок внешний управляющий должен разработать план внешнего управления:</w:t>
      </w:r>
    </w:p>
    <w:p w14:paraId="1028A6D1" w14:textId="6A26DD5A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 не позднее чем через месяц с даты своего утверждения</w:t>
      </w:r>
    </w:p>
    <w:p w14:paraId="029447CB" w14:textId="4D61AB8E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 не позднее чем через два месяца с даты своего утверждения</w:t>
      </w:r>
    </w:p>
    <w:p w14:paraId="0D92DC24" w14:textId="7B8ACDEB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 не позднее чем через месяц с даты ведения внешнего управления</w:t>
      </w:r>
    </w:p>
    <w:p w14:paraId="5613F6B2" w14:textId="36FF4F1D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 в течение 30 дней с даты своего утверждения</w:t>
      </w:r>
    </w:p>
    <w:p w14:paraId="56EBDC2F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316AE8E4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lastRenderedPageBreak/>
        <w:t>19. Продаже на торгах, проводимых в электронной форме, не подлежит:</w:t>
      </w:r>
    </w:p>
    <w:p w14:paraId="6D75494B" w14:textId="4667DD39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 недвижимое имущество</w:t>
      </w:r>
    </w:p>
    <w:p w14:paraId="4789B39D" w14:textId="199EBD49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 ценные бумаги</w:t>
      </w:r>
    </w:p>
    <w:p w14:paraId="08BC6122" w14:textId="79D04A5F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 имущественные права</w:t>
      </w:r>
    </w:p>
    <w:p w14:paraId="3DE719B0" w14:textId="46C208D6" w:rsidR="00217973" w:rsidRPr="00231F1E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 вещь, рыночная стоимость которой не превышает пятьсот тысяч рублей, в том числе неделимая вещь, сложная вещь, главная вещь и вещь, связанная с ней общим назначением (принадлежность)</w:t>
      </w:r>
    </w:p>
    <w:p w14:paraId="00F7D6BF" w14:textId="77777777" w:rsidR="00231F1E" w:rsidRPr="00217973" w:rsidRDefault="00231F1E" w:rsidP="00217973">
      <w:pPr>
        <w:spacing w:after="0" w:line="240" w:lineRule="auto"/>
        <w:jc w:val="both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65D14196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20. Мировое соглашение заключается в:</w:t>
      </w:r>
    </w:p>
    <w:p w14:paraId="27CE10BA" w14:textId="1CD9C9FE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 письменной форме</w:t>
      </w:r>
    </w:p>
    <w:p w14:paraId="2764855D" w14:textId="77777777" w:rsidR="00217973" w:rsidRPr="00217973" w:rsidRDefault="00217973" w:rsidP="00217973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217973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Б: устной форме </w:t>
      </w:r>
    </w:p>
    <w:p w14:paraId="0783AB33" w14:textId="77777777" w:rsidR="00E44A4C" w:rsidRDefault="00E44A4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4296108" w14:textId="77777777" w:rsidR="00217973" w:rsidRDefault="0021797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0A26A0C" w14:textId="77777777" w:rsidR="00217973" w:rsidRDefault="0021797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BF67A0D" w14:textId="77777777" w:rsidR="007C338E" w:rsidRPr="00793B1C" w:rsidRDefault="007C338E" w:rsidP="00793B1C">
      <w:pPr>
        <w:pStyle w:val="1"/>
        <w:rPr>
          <w:rFonts w:eastAsia="Calibri"/>
          <w:sz w:val="28"/>
        </w:rPr>
      </w:pPr>
      <w:bookmarkStart w:id="6" w:name="_Toc181036461"/>
      <w:bookmarkStart w:id="7" w:name="_Toc178162865"/>
      <w:r w:rsidRPr="00793B1C">
        <w:rPr>
          <w:sz w:val="28"/>
        </w:rPr>
        <w:t>3</w:t>
      </w:r>
      <w:bookmarkStart w:id="8" w:name="_Hlk132903359"/>
      <w:r w:rsidRPr="00793B1C">
        <w:rPr>
          <w:sz w:val="28"/>
        </w:rPr>
        <w:t>. Примерные критерии оценивания</w:t>
      </w:r>
      <w:bookmarkEnd w:id="6"/>
      <w:bookmarkEnd w:id="8"/>
      <w:r w:rsidRPr="00793B1C">
        <w:rPr>
          <w:sz w:val="28"/>
        </w:rPr>
        <w:t xml:space="preserve"> </w:t>
      </w:r>
      <w:r w:rsidRPr="00793B1C">
        <w:rPr>
          <w:rFonts w:eastAsia="Calibri"/>
          <w:sz w:val="28"/>
        </w:rPr>
        <w:t xml:space="preserve"> </w:t>
      </w:r>
    </w:p>
    <w:p w14:paraId="39B54899" w14:textId="77777777" w:rsidR="007C338E" w:rsidRPr="000613F0" w:rsidRDefault="007C338E" w:rsidP="007C338E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7AAEE36E" w14:textId="77777777" w:rsidR="007C338E" w:rsidRPr="000613F0" w:rsidRDefault="007C338E" w:rsidP="007C338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2257E89A" w14:textId="77777777" w:rsidR="007C338E" w:rsidRPr="000613F0" w:rsidRDefault="007C338E" w:rsidP="007C338E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1831651" w14:textId="77777777" w:rsidR="007C338E" w:rsidRPr="000613F0" w:rsidRDefault="007C338E" w:rsidP="007C338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3CFBE802" w14:textId="77777777" w:rsidR="007C338E" w:rsidRPr="000613F0" w:rsidRDefault="007C338E" w:rsidP="007C338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700729D" w14:textId="77777777" w:rsidR="007C338E" w:rsidRPr="000613F0" w:rsidRDefault="007C338E" w:rsidP="007C338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5739BB5D" w14:textId="77777777" w:rsidR="007C338E" w:rsidRPr="000613F0" w:rsidRDefault="007C338E" w:rsidP="007C338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CD5BFD1" w14:textId="77777777" w:rsidR="007C338E" w:rsidRPr="000613F0" w:rsidRDefault="007C338E" w:rsidP="007C338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0F2C9763" w14:textId="77777777" w:rsidR="007C338E" w:rsidRPr="000613F0" w:rsidRDefault="007C338E" w:rsidP="007C338E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3CB85801" w14:textId="77777777" w:rsidR="007C338E" w:rsidRPr="000613F0" w:rsidRDefault="007C338E" w:rsidP="007C338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0714EA32" w14:textId="77777777" w:rsidR="007C338E" w:rsidRPr="000613F0" w:rsidRDefault="007C338E" w:rsidP="007C338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8692CBF" w14:textId="77777777" w:rsidR="007C338E" w:rsidRPr="000613F0" w:rsidRDefault="007C338E" w:rsidP="007C338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05E67827" w14:textId="77777777" w:rsidR="007C338E" w:rsidRDefault="007C338E" w:rsidP="007C338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86C990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9" w:name="_Toc181036462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9"/>
    </w:p>
    <w:p w14:paraId="3EEF4CF0" w14:textId="77777777" w:rsidR="005B7C73" w:rsidRDefault="005B7C73" w:rsidP="00E30A5F">
      <w:pPr>
        <w:spacing w:after="0" w:line="240" w:lineRule="auto"/>
        <w:ind w:firstLine="709"/>
        <w:jc w:val="both"/>
      </w:pPr>
    </w:p>
    <w:p w14:paraId="7D6772CB" w14:textId="772DDE4A" w:rsidR="00EA1B40" w:rsidRPr="00513E95" w:rsidRDefault="007354F2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</w:t>
      </w:r>
      <w:r w:rsidR="00217973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 w:rsidR="00217973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</w:p>
    <w:p w14:paraId="04ABCD43" w14:textId="7E08365D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217973">
        <w:rPr>
          <w:rFonts w:ascii="Times New Roman" w:eastAsia="Times New Roman" w:hAnsi="Times New Roman" w:cs="Times New Roman"/>
          <w:sz w:val="28"/>
          <w:szCs w:val="28"/>
        </w:rPr>
        <w:t>санация</w:t>
      </w:r>
    </w:p>
    <w:p w14:paraId="4DEE2C06" w14:textId="12A9915C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31F1E" w:rsidRPr="00231F1E">
        <w:rPr>
          <w:rFonts w:ascii="Times New Roman" w:eastAsia="Times New Roman" w:hAnsi="Times New Roman" w:cs="Times New Roman"/>
          <w:sz w:val="28"/>
          <w:szCs w:val="28"/>
        </w:rPr>
        <w:t>наблюдение</w:t>
      </w:r>
    </w:p>
    <w:p w14:paraId="451BD438" w14:textId="412E0F12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31F1E" w:rsidRPr="00231F1E">
        <w:rPr>
          <w:rFonts w:ascii="Times New Roman" w:eastAsia="Times New Roman" w:hAnsi="Times New Roman" w:cs="Times New Roman"/>
          <w:sz w:val="28"/>
          <w:szCs w:val="28"/>
        </w:rPr>
        <w:t>финансовое оздоровление</w:t>
      </w:r>
    </w:p>
    <w:p w14:paraId="57A953B7" w14:textId="02F6A4F2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31F1E">
        <w:rPr>
          <w:rFonts w:ascii="Times New Roman" w:eastAsia="Times New Roman" w:hAnsi="Times New Roman" w:cs="Times New Roman"/>
          <w:sz w:val="28"/>
          <w:szCs w:val="28"/>
        </w:rPr>
        <w:t xml:space="preserve">внешнее управление </w:t>
      </w:r>
    </w:p>
    <w:p w14:paraId="7F95B0B5" w14:textId="32F117D6" w:rsidR="007354F2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31F1E">
        <w:rPr>
          <w:rFonts w:ascii="Times New Roman" w:eastAsia="Times New Roman" w:hAnsi="Times New Roman" w:cs="Times New Roman"/>
          <w:sz w:val="28"/>
          <w:szCs w:val="28"/>
        </w:rPr>
        <w:t>конкурсное производство</w:t>
      </w:r>
    </w:p>
    <w:p w14:paraId="1F891C6B" w14:textId="2C7D2AC8" w:rsidR="00EA1B40" w:rsidRPr="00222195" w:rsidRDefault="00EA1B40" w:rsidP="00061A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61A6D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231F1E">
        <w:rPr>
          <w:rFonts w:ascii="Times New Roman" w:hAnsi="Times New Roman" w:cs="Times New Roman"/>
          <w:sz w:val="28"/>
          <w:szCs w:val="28"/>
        </w:rPr>
        <w:t>мировое соглашение</w:t>
      </w:r>
    </w:p>
    <w:p w14:paraId="6A13E69F" w14:textId="1D71D07B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3E95">
        <w:rPr>
          <w:rFonts w:ascii="Times New Roman" w:hAnsi="Times New Roman" w:cs="Times New Roman"/>
          <w:sz w:val="28"/>
          <w:szCs w:val="28"/>
        </w:rPr>
        <w:t xml:space="preserve">7.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31F1E">
        <w:rPr>
          <w:rFonts w:ascii="Times New Roman" w:hAnsi="Times New Roman" w:cs="Times New Roman"/>
          <w:sz w:val="28"/>
          <w:szCs w:val="28"/>
        </w:rPr>
        <w:t>мораторий</w:t>
      </w:r>
    </w:p>
    <w:p w14:paraId="188352FB" w14:textId="3CE9FCDA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31F1E">
        <w:rPr>
          <w:rFonts w:ascii="Times New Roman" w:hAnsi="Times New Roman" w:cs="Times New Roman"/>
          <w:sz w:val="28"/>
          <w:szCs w:val="28"/>
        </w:rPr>
        <w:t>3</w:t>
      </w:r>
    </w:p>
    <w:p w14:paraId="01132C46" w14:textId="41A0A7AD"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61A6D">
        <w:rPr>
          <w:rFonts w:ascii="Times New Roman" w:hAnsi="Times New Roman" w:cs="Times New Roman"/>
          <w:sz w:val="28"/>
          <w:szCs w:val="28"/>
        </w:rPr>
        <w:t>А</w:t>
      </w:r>
    </w:p>
    <w:p w14:paraId="2418BAE1" w14:textId="2202DFF6" w:rsidR="00061A6D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31F1E">
        <w:rPr>
          <w:rFonts w:ascii="Times New Roman" w:eastAsia="Times New Roman" w:hAnsi="Times New Roman" w:cs="Times New Roman"/>
          <w:sz w:val="28"/>
          <w:szCs w:val="28"/>
        </w:rPr>
        <w:t>массу</w:t>
      </w:r>
    </w:p>
    <w:p w14:paraId="0FC30D8D" w14:textId="77777777" w:rsidR="00824770" w:rsidRDefault="00824770" w:rsidP="00E30A5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343D74E0" w14:textId="170AAE07" w:rsidR="005B7C73" w:rsidRPr="00603281" w:rsidRDefault="00231F1E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</w:t>
      </w:r>
      <w:r w:rsidR="009534CC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</w:p>
    <w:p w14:paraId="497273BF" w14:textId="1C0AB2C0" w:rsidR="005B7C73" w:rsidRPr="00CB5380" w:rsidRDefault="00EA1B40" w:rsidP="009534CC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9534CC">
        <w:rPr>
          <w:rFonts w:ascii="Times New Roman" w:hAnsi="Times New Roman"/>
          <w:sz w:val="28"/>
          <w:szCs w:val="28"/>
        </w:rPr>
        <w:t xml:space="preserve">Ответ: </w:t>
      </w:r>
      <w:r w:rsidR="00231F1E">
        <w:rPr>
          <w:rFonts w:ascii="Times New Roman" w:hAnsi="Times New Roman"/>
          <w:sz w:val="28"/>
          <w:szCs w:val="28"/>
        </w:rPr>
        <w:t>А</w:t>
      </w:r>
    </w:p>
    <w:p w14:paraId="46CF4612" w14:textId="5DA9432A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231F1E">
        <w:rPr>
          <w:rFonts w:ascii="Times New Roman" w:eastAsia="Times New Roman" w:hAnsi="Times New Roman" w:cs="Times New Roman"/>
          <w:sz w:val="28"/>
          <w:szCs w:val="28"/>
        </w:rPr>
        <w:t>А</w:t>
      </w:r>
      <w:r w:rsidR="009534CC" w:rsidRPr="009534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18BFF8A8" w14:textId="49A5714D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231F1E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17B30FE3" w14:textId="36845A17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31F1E">
        <w:rPr>
          <w:rFonts w:ascii="Times New Roman" w:eastAsia="Times New Roman" w:hAnsi="Times New Roman" w:cs="Times New Roman"/>
          <w:sz w:val="28"/>
          <w:szCs w:val="28"/>
        </w:rPr>
        <w:t>18</w:t>
      </w:r>
    </w:p>
    <w:p w14:paraId="4B753C8C" w14:textId="515DBB2B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31F1E">
        <w:rPr>
          <w:rFonts w:ascii="Times New Roman" w:eastAsia="Times New Roman" w:hAnsi="Times New Roman" w:cs="Times New Roman"/>
          <w:sz w:val="28"/>
          <w:szCs w:val="28"/>
        </w:rPr>
        <w:t>Д</w:t>
      </w:r>
    </w:p>
    <w:p w14:paraId="6BA0B2D4" w14:textId="52050182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31F1E">
        <w:rPr>
          <w:rFonts w:ascii="Times New Roman" w:eastAsia="Times New Roman" w:hAnsi="Times New Roman" w:cs="Times New Roman"/>
          <w:sz w:val="28"/>
          <w:szCs w:val="28"/>
        </w:rPr>
        <w:t>6</w:t>
      </w:r>
    </w:p>
    <w:p w14:paraId="6389082A" w14:textId="19F1CB2B" w:rsidR="005B7C73" w:rsidRPr="00513E95" w:rsidRDefault="00EA1B40" w:rsidP="009534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534CC">
        <w:rPr>
          <w:rFonts w:ascii="Times New Roman" w:hAnsi="Times New Roman" w:cs="Times New Roman"/>
          <w:sz w:val="28"/>
          <w:szCs w:val="28"/>
        </w:rPr>
        <w:t>Ответ: А</w:t>
      </w:r>
    </w:p>
    <w:p w14:paraId="1B0B1D22" w14:textId="5A7CF5E1"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231F1E">
        <w:rPr>
          <w:rFonts w:ascii="Times New Roman" w:hAnsi="Times New Roman" w:cs="Times New Roman"/>
          <w:sz w:val="28"/>
          <w:szCs w:val="28"/>
        </w:rPr>
        <w:t>А</w:t>
      </w:r>
    </w:p>
    <w:p w14:paraId="14696E15" w14:textId="003F87FB"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31F1E">
        <w:rPr>
          <w:rFonts w:ascii="Times New Roman" w:hAnsi="Times New Roman" w:cs="Times New Roman"/>
          <w:sz w:val="28"/>
          <w:szCs w:val="28"/>
        </w:rPr>
        <w:t>Г</w:t>
      </w:r>
    </w:p>
    <w:p w14:paraId="49AF5F21" w14:textId="1C031716" w:rsidR="006F3AE3" w:rsidRDefault="00EA1B40" w:rsidP="009534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9534CC">
        <w:rPr>
          <w:rFonts w:ascii="Times New Roman" w:hAnsi="Times New Roman" w:cs="Times New Roman"/>
          <w:sz w:val="28"/>
          <w:szCs w:val="28"/>
        </w:rPr>
        <w:t>Ответ: А</w:t>
      </w:r>
    </w:p>
    <w:sectPr w:rsidR="006F3AE3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ED9D558" w14:textId="77777777" w:rsidR="00535E75" w:rsidRDefault="00535E75">
      <w:pPr>
        <w:spacing w:after="0" w:line="240" w:lineRule="auto"/>
      </w:pPr>
      <w:r>
        <w:separator/>
      </w:r>
    </w:p>
  </w:endnote>
  <w:endnote w:type="continuationSeparator" w:id="0">
    <w:p w14:paraId="1DA3EF49" w14:textId="77777777" w:rsidR="00535E75" w:rsidRDefault="00535E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0EA188D1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F5D5A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660A7EA2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F6BEC36" w14:textId="77777777" w:rsidR="00535E75" w:rsidRDefault="00535E75">
      <w:pPr>
        <w:spacing w:after="0" w:line="240" w:lineRule="auto"/>
      </w:pPr>
      <w:r>
        <w:separator/>
      </w:r>
    </w:p>
  </w:footnote>
  <w:footnote w:type="continuationSeparator" w:id="0">
    <w:p w14:paraId="5009F31B" w14:textId="77777777" w:rsidR="00535E75" w:rsidRDefault="00535E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C9438FA"/>
    <w:multiLevelType w:val="hybridMultilevel"/>
    <w:tmpl w:val="87EC07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BEC6A3F"/>
    <w:multiLevelType w:val="hybridMultilevel"/>
    <w:tmpl w:val="ECF049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1D01623"/>
    <w:multiLevelType w:val="hybridMultilevel"/>
    <w:tmpl w:val="A0F0AB44"/>
    <w:lvl w:ilvl="0" w:tplc="74484FB8">
      <w:start w:val="1"/>
      <w:numFmt w:val="decimal"/>
      <w:lvlText w:val="%1."/>
      <w:lvlJc w:val="left"/>
      <w:pPr>
        <w:ind w:left="720" w:hanging="360"/>
      </w:pPr>
      <w:rPr>
        <w:rFonts w:eastAsiaTheme="majorEastAsia" w:hint="default"/>
        <w:b/>
        <w:color w:val="22272F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0"/>
  </w:num>
  <w:num w:numId="2">
    <w:abstractNumId w:val="6"/>
  </w:num>
  <w:num w:numId="3">
    <w:abstractNumId w:val="25"/>
  </w:num>
  <w:num w:numId="4">
    <w:abstractNumId w:val="8"/>
  </w:num>
  <w:num w:numId="5">
    <w:abstractNumId w:val="29"/>
  </w:num>
  <w:num w:numId="6">
    <w:abstractNumId w:val="16"/>
  </w:num>
  <w:num w:numId="7">
    <w:abstractNumId w:val="12"/>
  </w:num>
  <w:num w:numId="8">
    <w:abstractNumId w:val="28"/>
  </w:num>
  <w:num w:numId="9">
    <w:abstractNumId w:val="4"/>
  </w:num>
  <w:num w:numId="10">
    <w:abstractNumId w:val="18"/>
  </w:num>
  <w:num w:numId="11">
    <w:abstractNumId w:val="0"/>
  </w:num>
  <w:num w:numId="12">
    <w:abstractNumId w:val="1"/>
  </w:num>
  <w:num w:numId="13">
    <w:abstractNumId w:val="20"/>
  </w:num>
  <w:num w:numId="14">
    <w:abstractNumId w:val="26"/>
  </w:num>
  <w:num w:numId="15">
    <w:abstractNumId w:val="34"/>
  </w:num>
  <w:num w:numId="16">
    <w:abstractNumId w:val="31"/>
  </w:num>
  <w:num w:numId="17">
    <w:abstractNumId w:val="9"/>
  </w:num>
  <w:num w:numId="18">
    <w:abstractNumId w:val="19"/>
  </w:num>
  <w:num w:numId="19">
    <w:abstractNumId w:val="2"/>
  </w:num>
  <w:num w:numId="20">
    <w:abstractNumId w:val="24"/>
  </w:num>
  <w:num w:numId="21">
    <w:abstractNumId w:val="5"/>
  </w:num>
  <w:num w:numId="22">
    <w:abstractNumId w:val="10"/>
  </w:num>
  <w:num w:numId="23">
    <w:abstractNumId w:val="7"/>
  </w:num>
  <w:num w:numId="24">
    <w:abstractNumId w:val="22"/>
  </w:num>
  <w:num w:numId="25">
    <w:abstractNumId w:val="27"/>
  </w:num>
  <w:num w:numId="26">
    <w:abstractNumId w:val="35"/>
  </w:num>
  <w:num w:numId="27">
    <w:abstractNumId w:val="33"/>
  </w:num>
  <w:num w:numId="28">
    <w:abstractNumId w:val="11"/>
  </w:num>
  <w:num w:numId="29">
    <w:abstractNumId w:val="3"/>
  </w:num>
  <w:num w:numId="30">
    <w:abstractNumId w:val="14"/>
  </w:num>
  <w:num w:numId="31">
    <w:abstractNumId w:val="17"/>
  </w:num>
  <w:num w:numId="32">
    <w:abstractNumId w:val="15"/>
  </w:num>
  <w:num w:numId="33">
    <w:abstractNumId w:val="23"/>
  </w:num>
  <w:num w:numId="34">
    <w:abstractNumId w:val="21"/>
  </w:num>
  <w:num w:numId="35">
    <w:abstractNumId w:val="13"/>
  </w:num>
  <w:num w:numId="36">
    <w:abstractNumId w:val="32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1A6D"/>
    <w:rsid w:val="00064DC2"/>
    <w:rsid w:val="00067690"/>
    <w:rsid w:val="0007090F"/>
    <w:rsid w:val="00070C20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222D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17973"/>
    <w:rsid w:val="002202A4"/>
    <w:rsid w:val="00222195"/>
    <w:rsid w:val="00226CD8"/>
    <w:rsid w:val="00227C73"/>
    <w:rsid w:val="00230670"/>
    <w:rsid w:val="00231F1E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6DE7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97EF7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5E75"/>
    <w:rsid w:val="00537BE1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6F5D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54F2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93B1C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338E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24770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05DB"/>
    <w:rsid w:val="009534CC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1CFF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527F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3DCE"/>
    <w:rsid w:val="00C74233"/>
    <w:rsid w:val="00C804FD"/>
    <w:rsid w:val="00C85747"/>
    <w:rsid w:val="00C90233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D5F95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8B6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C76B8"/>
    <w:rsid w:val="00ED0883"/>
    <w:rsid w:val="00ED20D8"/>
    <w:rsid w:val="00ED440A"/>
    <w:rsid w:val="00ED60C0"/>
    <w:rsid w:val="00EE5574"/>
    <w:rsid w:val="00EE6FCD"/>
    <w:rsid w:val="00F004A2"/>
    <w:rsid w:val="00F04530"/>
    <w:rsid w:val="00F134CF"/>
    <w:rsid w:val="00F158F0"/>
    <w:rsid w:val="00F16A4B"/>
    <w:rsid w:val="00F22739"/>
    <w:rsid w:val="00F27A3D"/>
    <w:rsid w:val="00F3007D"/>
    <w:rsid w:val="00F303E7"/>
    <w:rsid w:val="00F30C28"/>
    <w:rsid w:val="00F377A9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BD8FA9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table" w:customStyle="1" w:styleId="14">
    <w:name w:val="Сетка таблицы1"/>
    <w:basedOn w:val="a1"/>
    <w:next w:val="a5"/>
    <w:uiPriority w:val="39"/>
    <w:rsid w:val="00B1527F"/>
    <w:pPr>
      <w:spacing w:after="0" w:line="240" w:lineRule="auto"/>
    </w:pPr>
    <w:rPr>
      <w:rFonts w:eastAsia="Aptos"/>
      <w:kern w:val="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09C359-5225-4FF3-9840-B88C53D92E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1280</Words>
  <Characters>7296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8</cp:revision>
  <cp:lastPrinted>2024-10-28T16:34:00Z</cp:lastPrinted>
  <dcterms:created xsi:type="dcterms:W3CDTF">2024-10-03T14:13:00Z</dcterms:created>
  <dcterms:modified xsi:type="dcterms:W3CDTF">2024-10-28T16:34:00Z</dcterms:modified>
</cp:coreProperties>
</file>